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470" w:rsidRPr="00910470" w:rsidRDefault="00910470" w:rsidP="00910470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  <w:r w:rsidRPr="00910470"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  <w:t>Памятка для населения по профилактике бешенства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3385820</wp:posOffset>
            </wp:positionH>
            <wp:positionV relativeFrom="paragraph">
              <wp:posOffset>43180</wp:posOffset>
            </wp:positionV>
            <wp:extent cx="3340735" cy="2962275"/>
            <wp:effectExtent l="0" t="0" r="0" b="9525"/>
            <wp:wrapSquare wrapText="bothSides"/>
            <wp:docPr id="1" name="Рисунок 1" descr="http://cgon.rospotrebnadzor.ru/upload/medialibrary/6a6/6a6b37b9bd951b2cb3da5716e5a579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6a6/6a6b37b9bd951b2cb3da5716e5a5795a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Бешенство - это особо опасное острое вирусное инфекционное заболевание, с абсолютной летальностью. Бешенство можно только предотвратить, средств лечения уже развившегося заболевания не существует. Каждые 10 минут в мире от бешенства погибает один человек.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Заражение</w:t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человека происходит при укусе, </w:t>
      </w:r>
      <w:proofErr w:type="spell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оцарапывании</w:t>
      </w:r>
      <w:proofErr w:type="spell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бешеным животным, при </w:t>
      </w:r>
      <w:proofErr w:type="spell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ослюнении</w:t>
      </w:r>
      <w:proofErr w:type="spell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больным животным свежих ран, порезов на коже человека или при контакте с предметами, загрязненными инфицированной слюной. Возможно заражение и при попадании брызг инфицированного материала (слюна больного животного) на слизистые оболочки рта, глаз, носовой полости человека.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Важно знать, что вирус - возбудитель бешенства, может находиться в слюне больного животного за 10 дней до появления видимых признаков заболевания.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Попадая в организм человека, вирус распространяется по нервным путям, достигает головного мозга, где развивается воспаление, нарушающее работу жизненно-важных элементов центральной нервной системы, следствием чего становится смерть.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Предотвратить бешенство можно при помощи вакцинопрофилактики и соблюдении правил поведения при контакте с дикими и безнадзорными животными.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территории Российской Федерации источником заражения чаще всего являются собаки, кошки, из диких животных - лисицы, летучие мыши, ежи, барсуки, волки. Реже заражение происходит в результате контакта с больными коровами, овцами, лошадьми, различными грызунами.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325120</wp:posOffset>
            </wp:positionV>
            <wp:extent cx="4171950" cy="2781300"/>
            <wp:effectExtent l="0" t="0" r="0" b="0"/>
            <wp:wrapSquare wrapText="bothSides"/>
            <wp:docPr id="2" name="Рисунок 2" descr="http://cgon.rospotrebnadzor.ru/upload/medialibrary/c2e/c2e8e3690142746497d2b8c2b7949d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c2e/c2e8e3690142746497d2b8c2b7949d2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 предупредить инфицирование: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1. </w:t>
      </w: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Избегать контактов с дикими животными.</w:t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 Любое дикое или хищное животное потенциально опасно, даже, если выглядит спокойным, здоровым, миролюбивым и ласковым! Если Вы встретите в лесу лисицу, барсука - не берите их на руки, не гладьте, не кормите и не приносите домой! Разъясните детям, что недопустимо контактировать с незнакомыми животными, опасность представляет и еж, зашедший на дачный участок, и летучие мыши, обитающие на чердаках домов, и белки, встретившиеся в парке.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</w:t>
      </w: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 Соблюдайте правила содержания домашних животных.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3266440</wp:posOffset>
            </wp:positionH>
            <wp:positionV relativeFrom="paragraph">
              <wp:posOffset>8255</wp:posOffset>
            </wp:positionV>
            <wp:extent cx="3441700" cy="2581275"/>
            <wp:effectExtent l="0" t="0" r="6350" b="9525"/>
            <wp:wrapSquare wrapText="bothSides"/>
            <wp:docPr id="3" name="Рисунок 3" descr="http://cgon.rospotrebnadzor.ru/upload/medialibrary/baf/baf46f97141ffd46b0805c4c08067f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baf/baf46f97141ffd46b0805c4c08067fb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Зарегистрируйте питомца в ветеринарной станции по борьбе с болезнями животных своего административного округа и ежегодно прививайте его против бешенства. Прививки против бешенства животным проводятся бесплатно.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Выводите собак на прогулки только на коротком поводке, а бойцовых или крупных собак - в наморднике. Оберегайте их от контактов с бездомными животными. Продавать, покупать собак и кошек, перевозить их разрешается только при наличии ветеринарного свидетельства.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любом заболевании животного, особенно при появлении симптомов бешенства (изменение поведения, обильное слюнотечение, затруднение глотания, судороги), срочно обратитесь в ближайшую ветеринарную станцию, не занимайтесь самолечением.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Ваше животное укусило человека, сообщите пострадавшему свой адрес и доставьте животное для осмотра и наблюдения ветеринарным врачом ветеринарной станции. Владелец животного несет полную административную, а при нанесении тяжелых увечий и смерти пострадавшего, уголовную ответственность за нарушение Правил содержания животных.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3. </w:t>
      </w: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Избегайте контактов с безнадзорными собаками и кошками!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оставляйте детей без присмотра в местах, где могут находиться бездомные собаки или кошки. Разъясните детям, что опасно гладить, кормить, подпускать к себе незнакомых животных, они могут быть больны.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Что делать, если контакт с потенциально больным животным произошел</w:t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укусе, </w:t>
      </w:r>
      <w:proofErr w:type="spell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оцарапывании</w:t>
      </w:r>
      <w:proofErr w:type="spell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ослюнении</w:t>
      </w:r>
      <w:proofErr w:type="spell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человека надо срочно промыть раны и все места, на которые могла попасть слюна животного мыльным раствором в течение 15 мин., затем водопроводной водой, с последующей обработкой раствором перекиси водорода. Обработать края раны 5-процентной настойкой йода. После этого незамедлительно обратиться в </w:t>
      </w:r>
      <w:proofErr w:type="spell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травмпункт</w:t>
      </w:r>
      <w:proofErr w:type="spell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месту жительства к врачу-травматологу, который при необходимости, назначит курс профилактических прививок.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Только своевременно введенная антирабическая вакцина спасает от развития бешенства у человека.</w:t>
      </w: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 Чем раньше будет начат курс антирабических прививок, тем быстрее произойдет выработка иммунитета, который позволит предотвратить развитие заболевания. Лекарств от бешенства в настоящее время не существует! Прививки против бешенства проводятся бесплатно, независимо от наличия полиса обязательного медицинского страхования.</w:t>
      </w:r>
    </w:p>
    <w:p w:rsidR="00910470" w:rsidRPr="00910470" w:rsidRDefault="00910470" w:rsidP="0091047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>Вакцину вводят в день обращения, а затем на 3, 7, 14, 30, 90 дни после укуса</w:t>
      </w:r>
      <w:proofErr w:type="gramStart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910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вакцина вводится в дозе 1,0 мл, в мышцу плеча. Во время лечения категорически запрещено употреблять алкоголь.</w:t>
      </w:r>
    </w:p>
    <w:p w:rsidR="00D15264" w:rsidRPr="004E7193" w:rsidRDefault="00910470" w:rsidP="00910470">
      <w:pPr>
        <w:shd w:val="clear" w:color="auto" w:fill="FFFFFF"/>
        <w:spacing w:after="240" w:line="240" w:lineRule="auto"/>
        <w:jc w:val="center"/>
        <w:rPr>
          <w:color w:val="FF0000"/>
        </w:rPr>
      </w:pPr>
      <w:r w:rsidRPr="004E7193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Соблюдение правил содержания домашних животных, мер предосторожности при контактах с дикими и безнадзорными животными, вовремя сделанная вакцинация уберегут Вас от бешенства</w:t>
      </w:r>
      <w:proofErr w:type="gramStart"/>
      <w:r w:rsidRPr="004E7193">
        <w:rPr>
          <w:rFonts w:ascii="Helvetica" w:eastAsia="Times New Roman" w:hAnsi="Helvetica" w:cs="Helvetica"/>
          <w:b/>
          <w:bCs/>
          <w:color w:val="FF0000"/>
          <w:sz w:val="28"/>
          <w:szCs w:val="28"/>
          <w:lang w:eastAsia="ru-RU"/>
        </w:rPr>
        <w:t xml:space="preserve"> !</w:t>
      </w:r>
      <w:bookmarkStart w:id="0" w:name="_GoBack"/>
      <w:bookmarkEnd w:id="0"/>
      <w:proofErr w:type="gramEnd"/>
    </w:p>
    <w:sectPr w:rsidR="00D15264" w:rsidRPr="004E7193" w:rsidSect="00910470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0470"/>
    <w:rsid w:val="000B0D5D"/>
    <w:rsid w:val="004E7193"/>
    <w:rsid w:val="00910470"/>
    <w:rsid w:val="00D152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0D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577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703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268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47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688</Words>
  <Characters>3928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2020-04-02T07:00:00Z</dcterms:created>
  <dcterms:modified xsi:type="dcterms:W3CDTF">2020-04-03T09:54:00Z</dcterms:modified>
</cp:coreProperties>
</file>